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line="240" w:lineRule="auto"/>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line="240" w:lineRule="auto"/>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 </w:t>
      </w:r>
    </w:p>
    <w:p>
      <w:pPr/>
      <w:r>
        <w:rPr/>
        <w:t xml:space="preserve"> </w:t>
      </w:r>
    </w:p>
    <w:p>
      <w:pPr/>
      <w:r>
        <w:rPr/>
        <w:t xml:space="preserve"> </w:t>
      </w:r>
    </w:p>
    <w:p>
      <w:pPr/>
      <w:r>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pPr>
      <w:r>
        <w:rPr/>
        <w:t xml:space="preserve"> </w:t>
      </w:r>
    </w:p>
    <w:p>
      <w:pPr>
        <w:jc w:val="both"/>
      </w:pPr>
      <w:r>
        <w:rPr/>
        <w:t xml:space="preserve"> </w:t>
      </w:r>
    </w:p>
    <w:p>
      <w:pPr>
        <w:jc w:val="both"/>
        <w:spacing w:before="0" w:after="0"/>
      </w:pPr>
      <w:r>
        <w:rPr/>
        <w:t xml:space="preserve">ESCUDO HERÁLDICO</w:t>
      </w:r>
      <w:r>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r>
        <w:rPr/>
        <w:t xml:space="preserve"> </w:t>
      </w:r>
    </w:p>
    <w:p>
      <w:pPr/>
      <w:r>
        <w:rPr/>
        <w:t xml:space="preserve"> </w:t>
      </w:r>
    </w:p>
    <w:p>
      <w:pPr/>
      <w:r>
        <w:rPr/>
        <w:t xml:space="preserve">GEOFRAFIA</w:t>
      </w:r>
    </w:p>
    <w:p>
      <w:pPr/>
      <w:r>
        <w:rPr/>
        <w:t xml:space="preserve">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 </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 </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 </w:t>
      </w:r>
    </w:p>
    <w:p>
      <w:pPr>
        <w:jc w:val="both"/>
        <w:spacing w:before="0" w:after="0"/>
      </w:pPr>
      <w:r>
        <w:rPr/>
        <w:t xml:space="preserve">Asociados a los cauces de barrancos, podemos encontrar los saos (</w:t>
      </w:r>
      <w:r>
        <w:rPr>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 </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2026-09-05T03:50:04+00:00</dcterms:created>
  <dcterms:modified xsi:type="dcterms:W3CDTF">2026-09-05T03:50:04+00:00</dcterms:modified>
</cp:coreProperties>
</file>

<file path=docProps/custom.xml><?xml version="1.0" encoding="utf-8"?>
<Properties xmlns="http://schemas.openxmlformats.org/officeDocument/2006/custom-properties" xmlns:vt="http://schemas.openxmlformats.org/officeDocument/2006/docPropsVTypes"/>
</file>