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00" w:type="dxa"/>
        <w:gridCol w:w="71600" w:type="dxa"/>
        <w:gridCol w:w="208650" w:type="dxa"/>
        <w:gridCol w:w="208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3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7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086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  <w:tr>
        <w:trPr/>
        <w:tc>
          <w:tcPr>
            <w:tcW w:w="33300" w:type="pct"/>
            <w:gridSpan w:val="2"/>
          </w:tcPr>
          <w:p>
            <w:pPr/>
            <w:r>
              <w:rPr/>
              <w:t xml:space="preserve">2022-2023</w:t>
            </w:r>
          </w:p>
        </w:tc>
        <w:tc>
          <w:tcPr>
            <w:tcW w:w="71600" w:type="pct"/>
          </w:tcPr>
          <w:p>
            <w:pPr/>
            <w:r>
              <w:rPr/>
              <w:t xml:space="preserve">Formalización de Matrícula y Domiciliación</w:t>
            </w:r>
          </w:p>
        </w:tc>
        <w:tc>
          <w:tcPr>
            <w:tcW w:w="208650" w:type="pct"/>
          </w:tcPr>
          <w:p>
            <w:pPr/>
          </w:p>
        </w:tc>
        <w:tc>
          <w:tcPr>
            <w:tcW w:w="2086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2026-09-05T03:50:08+00:00</dcterms:created>
  <dcterms:modified xsi:type="dcterms:W3CDTF">2026-09-05T03:50:08+00:00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